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64A41" w14:textId="36CD06CE" w:rsidR="00B340BC" w:rsidRPr="00AE7DC7" w:rsidRDefault="00B340BC" w:rsidP="00B340BC">
      <w:pPr>
        <w:spacing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Replacing the Main Printed Circuit Board</w:t>
      </w:r>
    </w:p>
    <w:p w14:paraId="710B7BD9" w14:textId="711BDB92" w:rsidR="00B340BC" w:rsidRDefault="00B340BC" w:rsidP="00B340BC">
      <w:pPr>
        <w:spacing w:after="0"/>
      </w:pPr>
      <w:r>
        <w:t>15 August</w:t>
      </w:r>
      <w:r>
        <w:t xml:space="preserve"> 2022</w:t>
      </w:r>
    </w:p>
    <w:p w14:paraId="609B24AC" w14:textId="54C35604" w:rsidR="00B340BC" w:rsidRDefault="00B340BC" w:rsidP="00B340BC">
      <w:pPr>
        <w:spacing w:after="0"/>
      </w:pPr>
      <w:r>
        <w:t>M. Daniels</w:t>
      </w:r>
    </w:p>
    <w:p w14:paraId="64C7B988" w14:textId="5D258DB1" w:rsidR="00B340BC" w:rsidRDefault="00B340BC" w:rsidP="00B340BC">
      <w:pPr>
        <w:spacing w:after="0"/>
      </w:pPr>
    </w:p>
    <w:p w14:paraId="04B99FBD" w14:textId="2F20661C" w:rsidR="00B340BC" w:rsidRDefault="00B340BC" w:rsidP="00B340BC">
      <w:pPr>
        <w:spacing w:after="0"/>
      </w:pPr>
    </w:p>
    <w:p w14:paraId="08FA014A" w14:textId="227D9712" w:rsidR="008A29D9" w:rsidRDefault="008A29D9" w:rsidP="00B340BC">
      <w:pPr>
        <w:spacing w:after="0"/>
      </w:pPr>
      <w:r>
        <w:t xml:space="preserve">Scope: replace the main PCB with </w:t>
      </w:r>
      <w:r w:rsidR="000549BD">
        <w:t>p/n 4815126 – “</w:t>
      </w:r>
      <w:r w:rsidR="00C32BCB">
        <w:rPr>
          <w:rFonts w:ascii="Verdana" w:hAnsi="Verdana"/>
          <w:sz w:val="18"/>
          <w:szCs w:val="18"/>
        </w:rPr>
        <w:t>SERVICE PCA, CHASSIS, PROCESSOR / COMMUNICATIONS - WITH SOFTWARE</w:t>
      </w:r>
      <w:r w:rsidR="00C32BCB">
        <w:rPr>
          <w:rFonts w:ascii="Verdana" w:hAnsi="Verdana"/>
          <w:sz w:val="18"/>
          <w:szCs w:val="18"/>
        </w:rPr>
        <w:t xml:space="preserve">”.  This board is shipped preprogrammed with </w:t>
      </w:r>
      <w:r w:rsidR="00515DD5">
        <w:rPr>
          <w:rFonts w:ascii="Verdana" w:hAnsi="Verdana"/>
          <w:sz w:val="18"/>
          <w:szCs w:val="18"/>
        </w:rPr>
        <w:t xml:space="preserve">software and is </w:t>
      </w:r>
      <w:r w:rsidR="00531A12">
        <w:rPr>
          <w:rFonts w:ascii="Verdana" w:hAnsi="Verdana"/>
          <w:sz w:val="18"/>
          <w:szCs w:val="18"/>
        </w:rPr>
        <w:t>a drop-in</w:t>
      </w:r>
      <w:r w:rsidR="00515DD5">
        <w:rPr>
          <w:rFonts w:ascii="Verdana" w:hAnsi="Verdana"/>
          <w:sz w:val="18"/>
          <w:szCs w:val="18"/>
        </w:rPr>
        <w:t xml:space="preserve"> replacement for use with the 6270A.  The calibration of the Pressure Measurement Modules is not affected </w:t>
      </w:r>
      <w:r w:rsidR="00710BD8">
        <w:rPr>
          <w:rFonts w:ascii="Verdana" w:hAnsi="Verdana"/>
          <w:sz w:val="18"/>
          <w:szCs w:val="18"/>
        </w:rPr>
        <w:t>by board replacement as the calibration data for the PMMs is stored locally with each module.</w:t>
      </w:r>
    </w:p>
    <w:p w14:paraId="10305486" w14:textId="29274989" w:rsidR="008A29D9" w:rsidRDefault="008A29D9" w:rsidP="00B340BC">
      <w:pPr>
        <w:spacing w:after="0"/>
      </w:pPr>
    </w:p>
    <w:p w14:paraId="633CD0BA" w14:textId="77777777" w:rsidR="008A29D9" w:rsidRDefault="008A29D9" w:rsidP="00B340BC">
      <w:pPr>
        <w:spacing w:after="0"/>
      </w:pPr>
    </w:p>
    <w:p w14:paraId="1FA88FAE" w14:textId="7E30D151" w:rsidR="00A406CA" w:rsidRDefault="00A406CA" w:rsidP="00B340BC">
      <w:pPr>
        <w:spacing w:after="0"/>
      </w:pPr>
      <w:r>
        <w:t>Remove electrical and pneumatic power from the 6270A.</w:t>
      </w:r>
    </w:p>
    <w:p w14:paraId="6FADC484" w14:textId="2EF2475D" w:rsidR="00B340BC" w:rsidRDefault="00381515" w:rsidP="00B340BC">
      <w:pPr>
        <w:spacing w:after="0"/>
      </w:pPr>
      <w:r>
        <w:t>Remove the top cover.</w:t>
      </w:r>
    </w:p>
    <w:p w14:paraId="08656F60" w14:textId="7FF68D7F" w:rsidR="00352C1F" w:rsidRDefault="00352C1F" w:rsidP="00B340BC">
      <w:pPr>
        <w:spacing w:after="0"/>
      </w:pPr>
      <w:r>
        <w:t xml:space="preserve">Detach the electrical module from the chassis – a </w:t>
      </w:r>
      <w:r w:rsidR="00153241">
        <w:t xml:space="preserve">single </w:t>
      </w:r>
      <w:r>
        <w:t>screw on the left and right side</w:t>
      </w:r>
      <w:r w:rsidR="00153241">
        <w:t>s:</w:t>
      </w:r>
    </w:p>
    <w:p w14:paraId="18843CF5" w14:textId="0FF13074" w:rsidR="007C1E2C" w:rsidRDefault="007C1E2C" w:rsidP="00B340BC">
      <w:pPr>
        <w:spacing w:after="0"/>
      </w:pPr>
      <w:r>
        <w:rPr>
          <w:noProof/>
        </w:rPr>
        <w:drawing>
          <wp:inline distT="0" distB="0" distL="0" distR="0" wp14:anchorId="758F029F" wp14:editId="0A647C0F">
            <wp:extent cx="5934075" cy="2047875"/>
            <wp:effectExtent l="0" t="0" r="9525" b="9525"/>
            <wp:docPr id="1" name="Picture 1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websit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DC9B32" w14:textId="57CCBBF9" w:rsidR="00C0721D" w:rsidRDefault="00C0721D" w:rsidP="00B340BC">
      <w:pPr>
        <w:spacing w:after="0"/>
      </w:pPr>
    </w:p>
    <w:p w14:paraId="64543432" w14:textId="198F11E2" w:rsidR="00245868" w:rsidRDefault="00245868" w:rsidP="00B340BC">
      <w:pPr>
        <w:spacing w:after="0"/>
      </w:pPr>
      <w:r>
        <w:t xml:space="preserve">Disconnect the six </w:t>
      </w:r>
      <w:r w:rsidR="004F7806">
        <w:t>wire harness</w:t>
      </w:r>
      <w:r>
        <w:t xml:space="preserve"> connect</w:t>
      </w:r>
      <w:r w:rsidR="004F7806">
        <w:t>ors:</w:t>
      </w:r>
    </w:p>
    <w:p w14:paraId="69B83C70" w14:textId="1BAE0907" w:rsidR="00C0721D" w:rsidRDefault="00C0721D" w:rsidP="00B340BC">
      <w:pPr>
        <w:spacing w:after="0"/>
      </w:pPr>
      <w:r>
        <w:rPr>
          <w:noProof/>
        </w:rPr>
        <w:drawing>
          <wp:inline distT="0" distB="0" distL="0" distR="0" wp14:anchorId="44103860" wp14:editId="5E3FFACE">
            <wp:extent cx="5943600" cy="2739390"/>
            <wp:effectExtent l="0" t="0" r="0" b="3810"/>
            <wp:docPr id="2" name="Picture 2" descr="A picture containing text, electron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electronics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3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D13DA" w14:textId="6B0F88E1" w:rsidR="00A37BB9" w:rsidRDefault="00A37BB9" w:rsidP="00B340BC">
      <w:pPr>
        <w:spacing w:after="0"/>
      </w:pPr>
    </w:p>
    <w:p w14:paraId="0303DBD7" w14:textId="77777777" w:rsidR="00DD7C61" w:rsidRDefault="00DD7C61">
      <w:r>
        <w:br w:type="page"/>
      </w:r>
    </w:p>
    <w:p w14:paraId="4E031526" w14:textId="2740FBAD" w:rsidR="00A37BB9" w:rsidRDefault="009E0504" w:rsidP="00B340BC">
      <w:pPr>
        <w:spacing w:after="0"/>
      </w:pPr>
      <w:r>
        <w:lastRenderedPageBreak/>
        <w:t xml:space="preserve">Remove the retaining screws for the IEEE-488 and RS-232 </w:t>
      </w:r>
      <w:r w:rsidR="001C5DC6">
        <w:t>ports:</w:t>
      </w:r>
    </w:p>
    <w:p w14:paraId="1E0CAC6E" w14:textId="2B9DFF94" w:rsidR="001C5DC6" w:rsidRDefault="001C5DC6" w:rsidP="00B340BC">
      <w:pPr>
        <w:spacing w:after="0"/>
      </w:pPr>
      <w:r>
        <w:rPr>
          <w:noProof/>
        </w:rPr>
        <w:drawing>
          <wp:inline distT="0" distB="0" distL="0" distR="0" wp14:anchorId="13A52B72" wp14:editId="1A13D873">
            <wp:extent cx="4731026" cy="1973788"/>
            <wp:effectExtent l="0" t="0" r="0" b="7620"/>
            <wp:docPr id="3" name="Picture 3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website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41806" cy="1978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62A655" w14:textId="4E93F55A" w:rsidR="00583F1E" w:rsidRDefault="00583F1E" w:rsidP="00B340BC">
      <w:pPr>
        <w:spacing w:after="0"/>
      </w:pPr>
    </w:p>
    <w:p w14:paraId="1D385BCF" w14:textId="7750A000" w:rsidR="00583F1E" w:rsidRDefault="00583F1E" w:rsidP="00B340BC">
      <w:pPr>
        <w:spacing w:after="0"/>
      </w:pPr>
      <w:r>
        <w:t xml:space="preserve">Remove the </w:t>
      </w:r>
      <w:r w:rsidR="006B2059">
        <w:t>six</w:t>
      </w:r>
      <w:r>
        <w:t xml:space="preserve"> screws which secure the board to the electrical module sheet metal:</w:t>
      </w:r>
    </w:p>
    <w:p w14:paraId="6B171ABB" w14:textId="3E208D98" w:rsidR="006B2059" w:rsidRDefault="006B2059" w:rsidP="00B340BC">
      <w:pPr>
        <w:spacing w:after="0"/>
      </w:pPr>
      <w:r>
        <w:rPr>
          <w:noProof/>
        </w:rPr>
        <w:drawing>
          <wp:inline distT="0" distB="0" distL="0" distR="0" wp14:anchorId="0EFDCDF7" wp14:editId="51B87783">
            <wp:extent cx="5943600" cy="2240280"/>
            <wp:effectExtent l="0" t="0" r="0" b="7620"/>
            <wp:docPr id="4" name="Picture 4" descr="A picture containing text, electronics, circu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text, electronics, circui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4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E4C5E8" w14:textId="408905E9" w:rsidR="00C62972" w:rsidRDefault="00C62972" w:rsidP="00B340BC">
      <w:pPr>
        <w:spacing w:after="0"/>
      </w:pPr>
    </w:p>
    <w:p w14:paraId="63B49110" w14:textId="36EFF762" w:rsidR="00C62972" w:rsidRDefault="003D3675" w:rsidP="00B340BC">
      <w:pPr>
        <w:spacing w:after="0"/>
      </w:pPr>
      <w:r>
        <w:t>Install the new board, reassembl</w:t>
      </w:r>
      <w:r w:rsidR="00A406CA">
        <w:t>e</w:t>
      </w:r>
      <w:r>
        <w:t xml:space="preserve"> in reverse order.</w:t>
      </w:r>
    </w:p>
    <w:p w14:paraId="68D71E3E" w14:textId="77777777" w:rsidR="00A075D0" w:rsidRDefault="00A075D0"/>
    <w:sectPr w:rsidR="00A075D0" w:rsidSect="00BF2BDC">
      <w:footerReference w:type="default" r:id="rId10"/>
      <w:pgSz w:w="12240" w:h="15840"/>
      <w:pgMar w:top="1080" w:right="1440" w:bottom="1170" w:left="144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1BF93" w14:textId="77777777" w:rsidR="00560C8B" w:rsidRDefault="00560C8B" w:rsidP="00196AB3">
      <w:pPr>
        <w:spacing w:after="0" w:line="240" w:lineRule="auto"/>
      </w:pPr>
      <w:r>
        <w:separator/>
      </w:r>
    </w:p>
  </w:endnote>
  <w:endnote w:type="continuationSeparator" w:id="0">
    <w:p w14:paraId="76F4318F" w14:textId="77777777" w:rsidR="00560C8B" w:rsidRDefault="00560C8B" w:rsidP="00196A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46E72" w14:textId="77777777" w:rsidR="00196AB3" w:rsidRPr="00E41C5B" w:rsidRDefault="00196AB3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18"/>
        <w:szCs w:val="18"/>
      </w:rPr>
    </w:pPr>
    <w:r w:rsidRPr="00E41C5B">
      <w:rPr>
        <w:color w:val="8496B0" w:themeColor="text2" w:themeTint="99"/>
        <w:spacing w:val="60"/>
        <w:sz w:val="18"/>
        <w:szCs w:val="18"/>
      </w:rPr>
      <w:t>Page</w:t>
    </w:r>
    <w:r w:rsidRPr="00E41C5B">
      <w:rPr>
        <w:color w:val="8496B0" w:themeColor="text2" w:themeTint="99"/>
        <w:sz w:val="18"/>
        <w:szCs w:val="18"/>
      </w:rPr>
      <w:t xml:space="preserve"> </w:t>
    </w:r>
    <w:r w:rsidRPr="00E41C5B">
      <w:rPr>
        <w:color w:val="323E4F" w:themeColor="text2" w:themeShade="BF"/>
        <w:sz w:val="18"/>
        <w:szCs w:val="18"/>
      </w:rPr>
      <w:fldChar w:fldCharType="begin"/>
    </w:r>
    <w:r w:rsidRPr="00E41C5B">
      <w:rPr>
        <w:color w:val="323E4F" w:themeColor="text2" w:themeShade="BF"/>
        <w:sz w:val="18"/>
        <w:szCs w:val="18"/>
      </w:rPr>
      <w:instrText xml:space="preserve"> PAGE   \* MERGEFORMAT </w:instrText>
    </w:r>
    <w:r w:rsidRPr="00E41C5B">
      <w:rPr>
        <w:color w:val="323E4F" w:themeColor="text2" w:themeShade="BF"/>
        <w:sz w:val="18"/>
        <w:szCs w:val="18"/>
      </w:rPr>
      <w:fldChar w:fldCharType="separate"/>
    </w:r>
    <w:r w:rsidRPr="00E41C5B">
      <w:rPr>
        <w:noProof/>
        <w:color w:val="323E4F" w:themeColor="text2" w:themeShade="BF"/>
        <w:sz w:val="18"/>
        <w:szCs w:val="18"/>
      </w:rPr>
      <w:t>1</w:t>
    </w:r>
    <w:r w:rsidRPr="00E41C5B">
      <w:rPr>
        <w:color w:val="323E4F" w:themeColor="text2" w:themeShade="BF"/>
        <w:sz w:val="18"/>
        <w:szCs w:val="18"/>
      </w:rPr>
      <w:fldChar w:fldCharType="end"/>
    </w:r>
    <w:r w:rsidRPr="00E41C5B">
      <w:rPr>
        <w:color w:val="323E4F" w:themeColor="text2" w:themeShade="BF"/>
        <w:sz w:val="18"/>
        <w:szCs w:val="18"/>
      </w:rPr>
      <w:t xml:space="preserve"> | </w:t>
    </w:r>
    <w:r w:rsidRPr="00E41C5B">
      <w:rPr>
        <w:color w:val="323E4F" w:themeColor="text2" w:themeShade="BF"/>
        <w:sz w:val="18"/>
        <w:szCs w:val="18"/>
      </w:rPr>
      <w:fldChar w:fldCharType="begin"/>
    </w:r>
    <w:r w:rsidRPr="00E41C5B">
      <w:rPr>
        <w:color w:val="323E4F" w:themeColor="text2" w:themeShade="BF"/>
        <w:sz w:val="18"/>
        <w:szCs w:val="18"/>
      </w:rPr>
      <w:instrText xml:space="preserve"> NUMPAGES  \* Arabic  \* MERGEFORMAT </w:instrText>
    </w:r>
    <w:r w:rsidRPr="00E41C5B">
      <w:rPr>
        <w:color w:val="323E4F" w:themeColor="text2" w:themeShade="BF"/>
        <w:sz w:val="18"/>
        <w:szCs w:val="18"/>
      </w:rPr>
      <w:fldChar w:fldCharType="separate"/>
    </w:r>
    <w:r w:rsidRPr="00E41C5B">
      <w:rPr>
        <w:noProof/>
        <w:color w:val="323E4F" w:themeColor="text2" w:themeShade="BF"/>
        <w:sz w:val="18"/>
        <w:szCs w:val="18"/>
      </w:rPr>
      <w:t>1</w:t>
    </w:r>
    <w:r w:rsidRPr="00E41C5B">
      <w:rPr>
        <w:color w:val="323E4F" w:themeColor="text2" w:themeShade="BF"/>
        <w:sz w:val="18"/>
        <w:szCs w:val="18"/>
      </w:rPr>
      <w:fldChar w:fldCharType="end"/>
    </w:r>
  </w:p>
  <w:p w14:paraId="3C243F2D" w14:textId="77777777" w:rsidR="00196AB3" w:rsidRDefault="00196A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70366" w14:textId="77777777" w:rsidR="00560C8B" w:rsidRDefault="00560C8B" w:rsidP="00196AB3">
      <w:pPr>
        <w:spacing w:after="0" w:line="240" w:lineRule="auto"/>
      </w:pPr>
      <w:r>
        <w:separator/>
      </w:r>
    </w:p>
  </w:footnote>
  <w:footnote w:type="continuationSeparator" w:id="0">
    <w:p w14:paraId="2D8A1009" w14:textId="77777777" w:rsidR="00560C8B" w:rsidRDefault="00560C8B" w:rsidP="00196A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FEB"/>
    <w:rsid w:val="000549BD"/>
    <w:rsid w:val="00153241"/>
    <w:rsid w:val="00196AB3"/>
    <w:rsid w:val="001C5DC6"/>
    <w:rsid w:val="00245868"/>
    <w:rsid w:val="00305FF9"/>
    <w:rsid w:val="00352C1F"/>
    <w:rsid w:val="00381515"/>
    <w:rsid w:val="003D3675"/>
    <w:rsid w:val="004F7806"/>
    <w:rsid w:val="00515DD5"/>
    <w:rsid w:val="00531A12"/>
    <w:rsid w:val="00560C8B"/>
    <w:rsid w:val="00583F1E"/>
    <w:rsid w:val="006B2059"/>
    <w:rsid w:val="00710BD8"/>
    <w:rsid w:val="007C1E2C"/>
    <w:rsid w:val="008A29D9"/>
    <w:rsid w:val="009E0504"/>
    <w:rsid w:val="00A075D0"/>
    <w:rsid w:val="00A37BB9"/>
    <w:rsid w:val="00A406CA"/>
    <w:rsid w:val="00AF3FEB"/>
    <w:rsid w:val="00B340BC"/>
    <w:rsid w:val="00BF2BDC"/>
    <w:rsid w:val="00C0721D"/>
    <w:rsid w:val="00C32BCB"/>
    <w:rsid w:val="00C62972"/>
    <w:rsid w:val="00DD7C61"/>
    <w:rsid w:val="00E41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22095"/>
  <w15:chartTrackingRefBased/>
  <w15:docId w15:val="{F8F9BCBC-93D5-4450-87D4-5B7C6AFCD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0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6A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6AB3"/>
  </w:style>
  <w:style w:type="paragraph" w:styleId="Footer">
    <w:name w:val="footer"/>
    <w:basedOn w:val="Normal"/>
    <w:link w:val="FooterChar"/>
    <w:uiPriority w:val="99"/>
    <w:unhideWhenUsed/>
    <w:rsid w:val="00196A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6A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29</cp:revision>
  <dcterms:created xsi:type="dcterms:W3CDTF">2022-08-15T20:54:00Z</dcterms:created>
  <dcterms:modified xsi:type="dcterms:W3CDTF">2022-08-15T21:27:00Z</dcterms:modified>
</cp:coreProperties>
</file>